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DE3B5" w14:textId="77777777" w:rsidR="008A5172" w:rsidRDefault="008A5172" w:rsidP="008A5172">
      <w:pPr>
        <w:rPr>
          <w:b/>
          <w:sz w:val="48"/>
        </w:rPr>
      </w:pPr>
    </w:p>
    <w:p w14:paraId="393911B6" w14:textId="1FCD666A" w:rsidR="00953631" w:rsidRPr="008A5172" w:rsidRDefault="008A5172" w:rsidP="008A5172">
      <w:pPr>
        <w:rPr>
          <w:rFonts w:asciiTheme="minorEastAsia" w:eastAsiaTheme="minorEastAsia" w:hAnsiTheme="minorEastAsia" w:cs="宋体"/>
          <w:b/>
          <w:sz w:val="220"/>
          <w:szCs w:val="52"/>
          <w:lang w:val="zh-CN"/>
        </w:rPr>
      </w:pPr>
      <w:r w:rsidRPr="008A5172">
        <w:rPr>
          <w:rFonts w:hint="eastAsia"/>
          <w:b/>
          <w:sz w:val="48"/>
        </w:rPr>
        <w:t>远东电缆（宜宾）有限公司</w:t>
      </w:r>
    </w:p>
    <w:p w14:paraId="2D2DA9CD" w14:textId="77777777" w:rsidR="00953631" w:rsidRPr="008A5172" w:rsidRDefault="00953631" w:rsidP="008A5172">
      <w:pPr>
        <w:rPr>
          <w:b/>
          <w:sz w:val="36"/>
        </w:rPr>
      </w:pPr>
    </w:p>
    <w:p w14:paraId="00DA8DF2" w14:textId="600F10C9" w:rsidR="00953631" w:rsidRPr="008A5172" w:rsidRDefault="008C375F" w:rsidP="008A5172">
      <w:pPr>
        <w:rPr>
          <w:b/>
          <w:sz w:val="36"/>
        </w:rPr>
      </w:pPr>
      <w:r>
        <w:rPr>
          <w:rFonts w:hint="eastAsia"/>
          <w:b/>
          <w:sz w:val="36"/>
        </w:rPr>
        <w:t>90</w:t>
      </w:r>
      <w:r w:rsidR="005A2102">
        <w:rPr>
          <w:rFonts w:hint="eastAsia"/>
          <w:b/>
          <w:sz w:val="36"/>
        </w:rPr>
        <w:t>挤塑机</w:t>
      </w:r>
      <w:r w:rsidR="00BD406E" w:rsidRPr="008A5172">
        <w:rPr>
          <w:rFonts w:hint="eastAsia"/>
          <w:b/>
          <w:sz w:val="36"/>
        </w:rPr>
        <w:t>设备招标书</w:t>
      </w:r>
    </w:p>
    <w:p w14:paraId="22BC7724" w14:textId="56C46001" w:rsidR="00953631" w:rsidRDefault="00BD406E" w:rsidP="008A5172">
      <w:pPr>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招标</w:t>
      </w:r>
      <w:r w:rsidR="008A5172">
        <w:rPr>
          <w:rFonts w:asciiTheme="minorEastAsia" w:eastAsiaTheme="minorEastAsia" w:hAnsiTheme="minorEastAsia" w:hint="eastAsia"/>
          <w:sz w:val="28"/>
          <w:szCs w:val="28"/>
        </w:rPr>
        <w:t>公告</w:t>
      </w:r>
      <w:r w:rsidRPr="008A5172">
        <w:rPr>
          <w:rFonts w:asciiTheme="minorEastAsia" w:eastAsiaTheme="minorEastAsia" w:hAnsiTheme="minorEastAsia" w:hint="eastAsia"/>
          <w:sz w:val="28"/>
          <w:szCs w:val="28"/>
        </w:rPr>
        <w:t>编号：</w:t>
      </w:r>
      <w:r w:rsidR="008A5172">
        <w:rPr>
          <w:rFonts w:asciiTheme="minorEastAsia" w:eastAsiaTheme="minorEastAsia" w:hAnsiTheme="minorEastAsia" w:hint="eastAsia"/>
          <w:sz w:val="28"/>
          <w:szCs w:val="28"/>
        </w:rPr>
        <w:t>YBDL-</w:t>
      </w:r>
      <w:r w:rsidRPr="008A5172">
        <w:rPr>
          <w:rFonts w:asciiTheme="minorEastAsia" w:eastAsiaTheme="minorEastAsia" w:hAnsiTheme="minorEastAsia" w:hint="eastAsia"/>
          <w:sz w:val="28"/>
          <w:szCs w:val="28"/>
        </w:rPr>
        <w:t>2025</w:t>
      </w:r>
      <w:r w:rsidR="008A5172">
        <w:rPr>
          <w:rFonts w:asciiTheme="minorEastAsia" w:eastAsiaTheme="minorEastAsia" w:hAnsiTheme="minorEastAsia" w:hint="eastAsia"/>
          <w:sz w:val="28"/>
          <w:szCs w:val="28"/>
        </w:rPr>
        <w:t>05170</w:t>
      </w:r>
      <w:r w:rsidR="008C375F">
        <w:rPr>
          <w:rFonts w:asciiTheme="minorEastAsia" w:eastAsiaTheme="minorEastAsia" w:hAnsiTheme="minorEastAsia" w:hint="eastAsia"/>
          <w:sz w:val="28"/>
          <w:szCs w:val="28"/>
        </w:rPr>
        <w:t>3</w:t>
      </w:r>
      <w:bookmarkStart w:id="0" w:name="_GoBack"/>
      <w:bookmarkEnd w:id="0"/>
    </w:p>
    <w:p w14:paraId="0C598D28" w14:textId="77777777" w:rsidR="008A5172" w:rsidRPr="008A5172" w:rsidRDefault="008A5172" w:rsidP="008A5172">
      <w:pPr>
        <w:rPr>
          <w:rFonts w:asciiTheme="minorEastAsia" w:eastAsiaTheme="minorEastAsia" w:hAnsiTheme="minorEastAsia"/>
          <w:sz w:val="28"/>
          <w:szCs w:val="28"/>
        </w:rPr>
      </w:pPr>
    </w:p>
    <w:p w14:paraId="700142B9" w14:textId="03416C45" w:rsidR="00953631" w:rsidRPr="008A5172" w:rsidRDefault="00BD406E" w:rsidP="00F8704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远东控股集团有限公司采供中心受旗下子公司远东电缆有限公司委托，对所购电缆设备进行公开招标，</w:t>
      </w:r>
      <w:r w:rsidR="008A5172" w:rsidRPr="008A5172">
        <w:rPr>
          <w:rFonts w:asciiTheme="minorEastAsia" w:eastAsiaTheme="minorEastAsia" w:hAnsiTheme="minorEastAsia" w:hint="eastAsia"/>
          <w:sz w:val="28"/>
          <w:szCs w:val="28"/>
        </w:rPr>
        <w:t>远东电缆（宜宾）有限公司成立于2021 年，系远东控股集团旗下远东智慧能源股份有限公司（简称：远东股份，股票代码600869）全资子公司，公司坐落于宜宾市南溪区南溪经开区罗龙工业园区宜远路8 号。项目共占地约</w:t>
      </w:r>
      <w:r w:rsidR="008A5172">
        <w:rPr>
          <w:rFonts w:asciiTheme="minorEastAsia" w:eastAsiaTheme="minorEastAsia" w:hAnsiTheme="minorEastAsia" w:hint="eastAsia"/>
          <w:sz w:val="28"/>
          <w:szCs w:val="28"/>
        </w:rPr>
        <w:t>889</w:t>
      </w:r>
      <w:r w:rsidR="008A5172" w:rsidRPr="008A5172">
        <w:rPr>
          <w:rFonts w:asciiTheme="minorEastAsia" w:eastAsiaTheme="minorEastAsia" w:hAnsiTheme="minorEastAsia" w:hint="eastAsia"/>
          <w:sz w:val="28"/>
          <w:szCs w:val="28"/>
        </w:rPr>
        <w:t>亩，总建筑面积268089 ㎡，总投资约30亿元，主要生产新能源汽车智能线缆和交直流充电桩专用电缆、环保线缆等各类电缆。全面建成后，具备绿色建筑布电线约</w:t>
      </w:r>
      <w:r w:rsidR="008A5172">
        <w:rPr>
          <w:rFonts w:asciiTheme="minorEastAsia" w:eastAsiaTheme="minorEastAsia" w:hAnsiTheme="minorEastAsia" w:hint="eastAsia"/>
          <w:sz w:val="28"/>
          <w:szCs w:val="28"/>
        </w:rPr>
        <w:t>210</w:t>
      </w:r>
      <w:r w:rsidR="008A5172" w:rsidRPr="008A5172">
        <w:rPr>
          <w:rFonts w:asciiTheme="minorEastAsia" w:eastAsiaTheme="minorEastAsia" w:hAnsiTheme="minorEastAsia" w:hint="eastAsia"/>
          <w:sz w:val="28"/>
          <w:szCs w:val="28"/>
        </w:rPr>
        <w:t>万公里，电缆</w:t>
      </w:r>
      <w:r w:rsidR="008A5172">
        <w:rPr>
          <w:rFonts w:asciiTheme="minorEastAsia" w:eastAsiaTheme="minorEastAsia" w:hAnsiTheme="minorEastAsia" w:hint="eastAsia"/>
          <w:sz w:val="28"/>
          <w:szCs w:val="28"/>
        </w:rPr>
        <w:t>20</w:t>
      </w:r>
      <w:r w:rsidR="008A5172" w:rsidRPr="008A5172">
        <w:rPr>
          <w:rFonts w:asciiTheme="minorEastAsia" w:eastAsiaTheme="minorEastAsia" w:hAnsiTheme="minorEastAsia" w:hint="eastAsia"/>
          <w:sz w:val="28"/>
          <w:szCs w:val="28"/>
        </w:rPr>
        <w:t>万公里的生产能力，总产能约160 亿元，为远东股份西南地区最大的高端线缆产业基地，计划建设周期为2022 年05 月至2026年09 月。</w:t>
      </w:r>
      <w:r w:rsidR="00F87042">
        <w:rPr>
          <w:rFonts w:asciiTheme="minorEastAsia" w:eastAsiaTheme="minorEastAsia" w:hAnsiTheme="minorEastAsia" w:hint="eastAsia"/>
          <w:sz w:val="28"/>
          <w:szCs w:val="28"/>
        </w:rPr>
        <w:t>目前，远东电缆（宜宾）一期项目建设智能低压电缆</w:t>
      </w:r>
      <w:r w:rsidR="008A5172" w:rsidRPr="008A5172">
        <w:rPr>
          <w:rFonts w:asciiTheme="minorEastAsia" w:eastAsiaTheme="minorEastAsia" w:hAnsiTheme="minorEastAsia" w:hint="eastAsia"/>
          <w:sz w:val="28"/>
          <w:szCs w:val="28"/>
        </w:rPr>
        <w:t>厂&amp;智能</w:t>
      </w:r>
      <w:r w:rsidR="00F87042">
        <w:rPr>
          <w:rFonts w:asciiTheme="minorEastAsia" w:eastAsiaTheme="minorEastAsia" w:hAnsiTheme="minorEastAsia" w:hint="eastAsia"/>
          <w:sz w:val="28"/>
          <w:szCs w:val="28"/>
        </w:rPr>
        <w:t>防火电缆厂已投产，其中智能低压</w:t>
      </w:r>
      <w:r w:rsidR="008A5172" w:rsidRPr="008A5172">
        <w:rPr>
          <w:rFonts w:asciiTheme="minorEastAsia" w:eastAsiaTheme="minorEastAsia" w:hAnsiTheme="minorEastAsia" w:hint="eastAsia"/>
          <w:sz w:val="28"/>
          <w:szCs w:val="28"/>
        </w:rPr>
        <w:t>厂规划产能40 亿元，智能防火电缆厂规划产能10 亿元。</w:t>
      </w:r>
      <w:r w:rsidRPr="008A5172">
        <w:rPr>
          <w:rFonts w:asciiTheme="minorEastAsia" w:eastAsiaTheme="minorEastAsia" w:hAnsiTheme="minorEastAsia" w:hint="eastAsia"/>
          <w:sz w:val="28"/>
          <w:szCs w:val="28"/>
        </w:rPr>
        <w:t>现发出招标文书，凡符合招标书要求的厂商均可参与投标。投标有关内容如下：</w:t>
      </w:r>
    </w:p>
    <w:p w14:paraId="3D5B7E4A" w14:textId="77777777" w:rsidR="00953631" w:rsidRPr="008A5172" w:rsidRDefault="00BD406E" w:rsidP="008A5172">
      <w:pPr>
        <w:pStyle w:val="ae"/>
        <w:numPr>
          <w:ilvl w:val="0"/>
          <w:numId w:val="1"/>
        </w:numPr>
        <w:ind w:firstLineChars="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招标设备名称与数量：</w:t>
      </w:r>
    </w:p>
    <w:p w14:paraId="439AF266" w14:textId="672031DF"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  </w:t>
      </w:r>
      <w:r w:rsidR="008A5172">
        <w:rPr>
          <w:rFonts w:asciiTheme="minorEastAsia" w:eastAsiaTheme="minorEastAsia" w:hAnsiTheme="minorEastAsia" w:hint="eastAsia"/>
          <w:sz w:val="28"/>
          <w:szCs w:val="28"/>
        </w:rPr>
        <w:t xml:space="preserve"> </w:t>
      </w:r>
      <w:r w:rsidRPr="008A5172">
        <w:rPr>
          <w:rFonts w:asciiTheme="minorEastAsia" w:eastAsiaTheme="minorEastAsia" w:hAnsiTheme="minorEastAsia" w:hint="eastAsia"/>
          <w:sz w:val="28"/>
          <w:szCs w:val="28"/>
        </w:rPr>
        <w:t xml:space="preserve"> 见设备招标技术书（详见后附件）</w:t>
      </w:r>
    </w:p>
    <w:p w14:paraId="26E14B0F"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二、招标设备的要求与相关技术参数见设备的技术要求.</w:t>
      </w:r>
    </w:p>
    <w:p w14:paraId="32FAF935"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三、报价方式及交货期,付款方式：</w:t>
      </w:r>
    </w:p>
    <w:p w14:paraId="2022210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方报价应包含设备价、第三方检测费用及调试费、包装，运输、保险费、工程施工费；设备质保期经调试验收合格后至少壹年。付款方式为：预付10%，到货并收到全额增值税发票支付40%，设备验收支付40%，设备质保金10%。</w:t>
      </w:r>
    </w:p>
    <w:p w14:paraId="4668B46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四、 投标商需提供投标文件的内容</w:t>
      </w:r>
    </w:p>
    <w:p w14:paraId="78665FCC"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1、企业资质文件</w:t>
      </w:r>
    </w:p>
    <w:p w14:paraId="4836F39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提供公司情况介绍、经营许可证、税务登记证书、法人授权投标人委托授权书、财务审计报告、体系文件；公司对本次项目的专项授权及承诺书等有效资质证明；2020年至今同类设备的近期销售业绩表，用户名称、时间、联系方式及用户意见等；质量保证体系证书、设备制造资质证书复印件，等。</w:t>
      </w:r>
    </w:p>
    <w:p w14:paraId="01E61E7C"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lastRenderedPageBreak/>
        <w:t>2、技术文件：</w:t>
      </w:r>
    </w:p>
    <w:p w14:paraId="2648142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设备的制造标准；投标设备的技术规范书按招标设备的技术要求应详细说明设备配置、产商和设备各部分性能特点，技术参数，外形图，部件的结构、材料，电控系统说明，随机备件清单，随机技术资料目录，技术服务承诺，质量保证承诺等</w:t>
      </w:r>
    </w:p>
    <w:p w14:paraId="678FB306"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3、商务文件：</w:t>
      </w:r>
    </w:p>
    <w:p w14:paraId="647889C3"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投标设备的最短交货期；投标设备各组成部份（分项报价）、设备常用备品备件（分项报价）、品牌标准（国内前三）；投标设备的付款方式确认。</w:t>
      </w:r>
    </w:p>
    <w:p w14:paraId="20415C1A" w14:textId="2303365E"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4、投标书正本一份</w:t>
      </w:r>
      <w:r w:rsid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副本二份</w:t>
      </w:r>
      <w:r w:rsidR="008A5172">
        <w:rPr>
          <w:rFonts w:asciiTheme="minorEastAsia" w:eastAsiaTheme="minorEastAsia" w:hAnsiTheme="minorEastAsia" w:hint="eastAsia"/>
          <w:sz w:val="28"/>
          <w:szCs w:val="28"/>
        </w:rPr>
        <w:t>、电子版一份（U盘），</w:t>
      </w:r>
      <w:r w:rsidRPr="008A5172">
        <w:rPr>
          <w:rFonts w:asciiTheme="minorEastAsia" w:eastAsiaTheme="minorEastAsia" w:hAnsiTheme="minorEastAsia" w:hint="eastAsia"/>
          <w:sz w:val="28"/>
          <w:szCs w:val="28"/>
        </w:rPr>
        <w:t>投标文件须密封并在封口签字或加盖公章(需在快递袋上注明公司名称及标书字样)。</w:t>
      </w:r>
    </w:p>
    <w:p w14:paraId="62108D99"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注：商务标书与技术标必须分开（商务报价独立密封）</w:t>
      </w:r>
    </w:p>
    <w:p w14:paraId="2682D72A"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五、投标方需要说明的其它事项：</w:t>
      </w:r>
    </w:p>
    <w:p w14:paraId="7F84E306"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1、本标书仅提供了招标设备的基本参数及要求，投标方不能因招标书的限定而免除对投标设备应满足招标方其它要求应承担的责任。</w:t>
      </w:r>
    </w:p>
    <w:p w14:paraId="27F6853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2、招标方在合同签定之前有权对设备采购数量和性能参数进行调整。</w:t>
      </w:r>
    </w:p>
    <w:p w14:paraId="04A6D45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3、本次设备招标采购的投标截止时间为2025年05月26日17时,投标方将投标书以快件形式寄至招标方。   </w:t>
      </w:r>
    </w:p>
    <w:p w14:paraId="2979AF23"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4、本次招标开标时不邀请投标方派员参加。 </w:t>
      </w:r>
    </w:p>
    <w:p w14:paraId="72F7A490"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5、届时由招标方邀请有关方面专家对标书进行评审，根据评审情况通知投标方对投标设备标书内容作进一步交流澄清，投标方就相关问题作书面承诺。</w:t>
      </w:r>
    </w:p>
    <w:p w14:paraId="42384850" w14:textId="77777777" w:rsidR="00953631"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6、招标方依据评审和答疑结果确定中标单位，并通知中标单位签订合同、技术协议等文件，对未中标单位招标方不作解释。</w:t>
      </w:r>
    </w:p>
    <w:p w14:paraId="72E0053E" w14:textId="77777777" w:rsidR="008A5172" w:rsidRPr="008A5172" w:rsidRDefault="008A5172" w:rsidP="008A5172">
      <w:pPr>
        <w:jc w:val="left"/>
        <w:rPr>
          <w:rFonts w:asciiTheme="minorEastAsia" w:eastAsiaTheme="minorEastAsia" w:hAnsiTheme="minorEastAsia"/>
          <w:sz w:val="28"/>
          <w:szCs w:val="28"/>
        </w:rPr>
      </w:pPr>
    </w:p>
    <w:p w14:paraId="10574EF4" w14:textId="02635A5D" w:rsidR="00953631" w:rsidRP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商务对接</w:t>
      </w:r>
      <w:r w:rsidR="00BD406E" w:rsidRPr="008A5172">
        <w:rPr>
          <w:rFonts w:asciiTheme="minorEastAsia" w:eastAsiaTheme="minorEastAsia" w:hAnsiTheme="minorEastAsia" w:hint="eastAsia"/>
          <w:sz w:val="28"/>
          <w:szCs w:val="28"/>
        </w:rPr>
        <w:t>人：</w:t>
      </w:r>
      <w:r>
        <w:rPr>
          <w:rFonts w:asciiTheme="minorEastAsia" w:eastAsiaTheme="minorEastAsia" w:hAnsiTheme="minorEastAsia" w:hint="eastAsia"/>
          <w:sz w:val="28"/>
          <w:szCs w:val="28"/>
        </w:rPr>
        <w:t>程涛18861775560</w:t>
      </w:r>
      <w:r w:rsidR="00BD406E" w:rsidRPr="008A5172">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；邮箱：327014@600869.com</w:t>
      </w:r>
      <w:r w:rsidR="00BD406E" w:rsidRPr="008A5172">
        <w:rPr>
          <w:rFonts w:asciiTheme="minorEastAsia" w:eastAsiaTheme="minorEastAsia" w:hAnsiTheme="minorEastAsia" w:hint="eastAsia"/>
          <w:sz w:val="28"/>
          <w:szCs w:val="28"/>
        </w:rPr>
        <w:t xml:space="preserve">  （投标书收件人）</w:t>
      </w:r>
    </w:p>
    <w:p w14:paraId="2A0571F3" w14:textId="273C3DBD" w:rsid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技术对接人：杨函</w:t>
      </w:r>
      <w:r w:rsidRPr="008A5172">
        <w:rPr>
          <w:rFonts w:asciiTheme="minorEastAsia" w:eastAsiaTheme="minorEastAsia" w:hAnsiTheme="minorEastAsia"/>
          <w:sz w:val="28"/>
          <w:szCs w:val="28"/>
        </w:rPr>
        <w:t>18828957045</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；邮箱：</w:t>
      </w:r>
      <w:r w:rsidRPr="008A5172">
        <w:rPr>
          <w:rFonts w:asciiTheme="minorEastAsia" w:eastAsiaTheme="minorEastAsia" w:hAnsiTheme="minorEastAsia"/>
          <w:sz w:val="28"/>
          <w:szCs w:val="28"/>
        </w:rPr>
        <w:t>327317@600869.com</w:t>
      </w:r>
    </w:p>
    <w:p w14:paraId="511B650A" w14:textId="0FB40F28" w:rsidR="00953631"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邮寄地址：</w:t>
      </w:r>
      <w:r w:rsidR="008A5172">
        <w:rPr>
          <w:rFonts w:asciiTheme="minorEastAsia" w:eastAsiaTheme="minorEastAsia" w:hAnsiTheme="minorEastAsia" w:hint="eastAsia"/>
          <w:sz w:val="28"/>
          <w:szCs w:val="28"/>
        </w:rPr>
        <w:t>四川省宜宾市南溪区宜远路8号</w:t>
      </w:r>
      <w:r w:rsidRPr="008A5172">
        <w:rPr>
          <w:rFonts w:asciiTheme="minorEastAsia" w:eastAsiaTheme="minorEastAsia" w:hAnsiTheme="minorEastAsia" w:hint="eastAsia"/>
          <w:sz w:val="28"/>
          <w:szCs w:val="28"/>
        </w:rPr>
        <w:t>，邮政编码：</w:t>
      </w:r>
      <w:r w:rsidR="008A5172">
        <w:rPr>
          <w:rFonts w:asciiTheme="minorEastAsia" w:eastAsiaTheme="minorEastAsia" w:hAnsiTheme="minorEastAsia" w:hint="eastAsia"/>
          <w:sz w:val="28"/>
          <w:szCs w:val="28"/>
        </w:rPr>
        <w:t>644100</w:t>
      </w:r>
    </w:p>
    <w:p w14:paraId="09B626A9" w14:textId="7A9613A7" w:rsidR="008A5172" w:rsidRP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开标地点：远东电缆（宜宾）有限公司采供服务部</w:t>
      </w:r>
    </w:p>
    <w:p w14:paraId="7F078475" w14:textId="77777777" w:rsidR="00953631" w:rsidRPr="008A5172" w:rsidRDefault="00953631" w:rsidP="008A5172">
      <w:pPr>
        <w:jc w:val="left"/>
        <w:rPr>
          <w:rFonts w:asciiTheme="minorEastAsia" w:eastAsiaTheme="minorEastAsia" w:hAnsiTheme="minorEastAsia"/>
          <w:sz w:val="28"/>
          <w:szCs w:val="28"/>
        </w:rPr>
      </w:pPr>
    </w:p>
    <w:p w14:paraId="1646FC9E" w14:textId="77777777" w:rsidR="00953631" w:rsidRPr="008A5172" w:rsidRDefault="00953631" w:rsidP="008A5172">
      <w:pPr>
        <w:jc w:val="left"/>
        <w:rPr>
          <w:rFonts w:asciiTheme="minorEastAsia" w:eastAsiaTheme="minorEastAsia" w:hAnsiTheme="minorEastAsia"/>
          <w:sz w:val="28"/>
          <w:szCs w:val="28"/>
        </w:rPr>
      </w:pPr>
    </w:p>
    <w:p w14:paraId="33BF91C2" w14:textId="77777777" w:rsidR="00953631" w:rsidRPr="008A5172" w:rsidRDefault="00953631" w:rsidP="008A5172">
      <w:pPr>
        <w:rPr>
          <w:rFonts w:asciiTheme="minorEastAsia" w:eastAsiaTheme="minorEastAsia" w:hAnsiTheme="minorEastAsia"/>
          <w:sz w:val="28"/>
          <w:szCs w:val="28"/>
        </w:rPr>
      </w:pPr>
    </w:p>
    <w:sectPr w:rsidR="00953631" w:rsidRPr="008A5172">
      <w:footerReference w:type="default" r:id="rId8"/>
      <w:pgSz w:w="11906" w:h="16838"/>
      <w:pgMar w:top="1418" w:right="1133" w:bottom="1135" w:left="900" w:header="851" w:footer="50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B431D" w14:textId="77777777" w:rsidR="00B5108F" w:rsidRDefault="00B5108F" w:rsidP="008A5172">
      <w:r>
        <w:separator/>
      </w:r>
    </w:p>
    <w:p w14:paraId="3EBA7C0A" w14:textId="77777777" w:rsidR="00B5108F" w:rsidRDefault="00B5108F" w:rsidP="008A5172"/>
    <w:p w14:paraId="13355092" w14:textId="77777777" w:rsidR="00B5108F" w:rsidRDefault="00B5108F" w:rsidP="008A5172"/>
    <w:p w14:paraId="7F60A8B5" w14:textId="77777777" w:rsidR="00B5108F" w:rsidRDefault="00B5108F" w:rsidP="008A5172"/>
  </w:endnote>
  <w:endnote w:type="continuationSeparator" w:id="0">
    <w:p w14:paraId="240E5665" w14:textId="77777777" w:rsidR="00B5108F" w:rsidRDefault="00B5108F" w:rsidP="008A5172">
      <w:r>
        <w:continuationSeparator/>
      </w:r>
    </w:p>
    <w:p w14:paraId="55151D88" w14:textId="77777777" w:rsidR="00B5108F" w:rsidRDefault="00B5108F" w:rsidP="008A5172"/>
    <w:p w14:paraId="261AD721" w14:textId="77777777" w:rsidR="00B5108F" w:rsidRDefault="00B5108F" w:rsidP="008A5172"/>
    <w:p w14:paraId="6EBBD5F7" w14:textId="77777777" w:rsidR="00B5108F" w:rsidRDefault="00B5108F" w:rsidP="008A5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BEAE4" w14:textId="77777777" w:rsidR="00953631" w:rsidRDefault="00BD406E" w:rsidP="008A5172">
    <w:pPr>
      <w:pStyle w:val="a6"/>
    </w:pPr>
    <w:r>
      <w:rPr>
        <w:rStyle w:val="ac"/>
        <w:rFonts w:ascii="宋体" w:hAnsi="宋体"/>
        <w:sz w:val="24"/>
        <w:szCs w:val="24"/>
      </w:rPr>
      <w:fldChar w:fldCharType="begin"/>
    </w:r>
    <w:r>
      <w:rPr>
        <w:rStyle w:val="ac"/>
        <w:rFonts w:ascii="宋体" w:hAnsi="宋体"/>
        <w:sz w:val="24"/>
        <w:szCs w:val="24"/>
      </w:rPr>
      <w:instrText xml:space="preserve"> PAGE </w:instrText>
    </w:r>
    <w:r>
      <w:rPr>
        <w:rStyle w:val="ac"/>
        <w:rFonts w:ascii="宋体" w:hAnsi="宋体"/>
        <w:sz w:val="24"/>
        <w:szCs w:val="24"/>
      </w:rPr>
      <w:fldChar w:fldCharType="separate"/>
    </w:r>
    <w:r w:rsidR="008C375F">
      <w:rPr>
        <w:rStyle w:val="ac"/>
        <w:rFonts w:ascii="宋体" w:hAnsi="宋体"/>
        <w:noProof/>
        <w:sz w:val="24"/>
        <w:szCs w:val="24"/>
      </w:rPr>
      <w:t>2</w:t>
    </w:r>
    <w:r>
      <w:rPr>
        <w:rStyle w:val="ac"/>
        <w:rFonts w:ascii="宋体" w:hAnsi="宋体"/>
        <w:sz w:val="24"/>
        <w:szCs w:val="24"/>
      </w:rPr>
      <w:fldChar w:fldCharType="end"/>
    </w:r>
    <w:r>
      <w:rPr>
        <w:rStyle w:val="ac"/>
        <w:rFonts w:ascii="宋体" w:hAnsi="宋体"/>
        <w:sz w:val="24"/>
        <w:szCs w:val="24"/>
      </w:rPr>
      <w:t>/</w:t>
    </w:r>
    <w:r>
      <w:rPr>
        <w:rStyle w:val="ac"/>
        <w:rFonts w:ascii="宋体" w:hAnsi="宋体"/>
        <w:sz w:val="24"/>
        <w:szCs w:val="24"/>
      </w:rPr>
      <w:fldChar w:fldCharType="begin"/>
    </w:r>
    <w:r>
      <w:rPr>
        <w:rStyle w:val="ac"/>
        <w:rFonts w:ascii="宋体" w:hAnsi="宋体"/>
        <w:sz w:val="24"/>
        <w:szCs w:val="24"/>
      </w:rPr>
      <w:instrText xml:space="preserve"> NUMPAGES </w:instrText>
    </w:r>
    <w:r>
      <w:rPr>
        <w:rStyle w:val="ac"/>
        <w:rFonts w:ascii="宋体" w:hAnsi="宋体"/>
        <w:sz w:val="24"/>
        <w:szCs w:val="24"/>
      </w:rPr>
      <w:fldChar w:fldCharType="separate"/>
    </w:r>
    <w:r w:rsidR="008C375F">
      <w:rPr>
        <w:rStyle w:val="ac"/>
        <w:rFonts w:ascii="宋体" w:hAnsi="宋体"/>
        <w:noProof/>
        <w:sz w:val="24"/>
        <w:szCs w:val="24"/>
      </w:rPr>
      <w:t>2</w:t>
    </w:r>
    <w:r>
      <w:rPr>
        <w:rStyle w:val="ac"/>
        <w:rFonts w:ascii="宋体" w:hAnsi="宋体"/>
        <w:sz w:val="24"/>
        <w:szCs w:val="24"/>
      </w:rPr>
      <w:fldChar w:fldCharType="end"/>
    </w:r>
  </w:p>
  <w:p w14:paraId="169E2D1F" w14:textId="77777777" w:rsidR="007E382A" w:rsidRDefault="007E382A" w:rsidP="008A5172"/>
  <w:p w14:paraId="661FB216" w14:textId="77777777" w:rsidR="007E382A" w:rsidRDefault="007E382A" w:rsidP="008A5172"/>
  <w:p w14:paraId="5EA2322A" w14:textId="77777777" w:rsidR="007E382A" w:rsidRDefault="007E382A" w:rsidP="008A51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EAB28" w14:textId="77777777" w:rsidR="00B5108F" w:rsidRDefault="00B5108F" w:rsidP="008A5172">
      <w:r>
        <w:separator/>
      </w:r>
    </w:p>
    <w:p w14:paraId="75B912A4" w14:textId="77777777" w:rsidR="00B5108F" w:rsidRDefault="00B5108F" w:rsidP="008A5172"/>
    <w:p w14:paraId="580D1A1C" w14:textId="77777777" w:rsidR="00B5108F" w:rsidRDefault="00B5108F" w:rsidP="008A5172"/>
    <w:p w14:paraId="09AF79AB" w14:textId="77777777" w:rsidR="00B5108F" w:rsidRDefault="00B5108F" w:rsidP="008A5172"/>
  </w:footnote>
  <w:footnote w:type="continuationSeparator" w:id="0">
    <w:p w14:paraId="17EFB693" w14:textId="77777777" w:rsidR="00B5108F" w:rsidRDefault="00B5108F" w:rsidP="008A5172">
      <w:r>
        <w:continuationSeparator/>
      </w:r>
    </w:p>
    <w:p w14:paraId="623BDDE6" w14:textId="77777777" w:rsidR="00B5108F" w:rsidRDefault="00B5108F" w:rsidP="008A5172"/>
    <w:p w14:paraId="2DBC98BF" w14:textId="77777777" w:rsidR="00B5108F" w:rsidRDefault="00B5108F" w:rsidP="008A5172"/>
    <w:p w14:paraId="373CA936" w14:textId="77777777" w:rsidR="00B5108F" w:rsidRDefault="00B5108F" w:rsidP="008A517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F0E29"/>
    <w:multiLevelType w:val="multilevel"/>
    <w:tmpl w:val="5ABF0E29"/>
    <w:lvl w:ilvl="0">
      <w:start w:val="1"/>
      <w:numFmt w:val="japaneseCounting"/>
      <w:lvlText w:val="%1、"/>
      <w:lvlJc w:val="left"/>
      <w:pPr>
        <w:tabs>
          <w:tab w:val="left" w:pos="720"/>
        </w:tabs>
        <w:ind w:left="720" w:hanging="720"/>
      </w:pPr>
      <w:rPr>
        <w:rFonts w:hint="default"/>
      </w:rPr>
    </w:lvl>
    <w:lvl w:ilvl="1">
      <w:start w:val="5"/>
      <w:numFmt w:val="decimal"/>
      <w:lvlText w:val="（%2）"/>
      <w:lvlJc w:val="left"/>
      <w:pPr>
        <w:tabs>
          <w:tab w:val="left" w:pos="1500"/>
        </w:tabs>
        <w:ind w:left="1500" w:hanging="1080"/>
      </w:pPr>
      <w:rPr>
        <w:rFonts w:ascii="Times New Roman" w:eastAsia="仿宋_GB2312" w:hAnsi="Times New Roman" w:hint="default"/>
        <w:sz w:val="24"/>
      </w:rPr>
    </w:lvl>
    <w:lvl w:ilvl="2">
      <w:start w:val="1"/>
      <w:numFmt w:val="decimal"/>
      <w:lvlText w:val="%3、"/>
      <w:lvlJc w:val="left"/>
      <w:pPr>
        <w:tabs>
          <w:tab w:val="left" w:pos="1560"/>
        </w:tabs>
        <w:ind w:left="1560" w:hanging="720"/>
      </w:pPr>
      <w:rPr>
        <w:rFonts w:hint="default"/>
        <w:u w:val="none"/>
      </w:rPr>
    </w:lvl>
    <w:lvl w:ilvl="3">
      <w:start w:val="1"/>
      <w:numFmt w:val="decimal"/>
      <w:lvlText w:val="%4．"/>
      <w:lvlJc w:val="left"/>
      <w:pPr>
        <w:tabs>
          <w:tab w:val="left" w:pos="1980"/>
        </w:tabs>
        <w:ind w:left="1980" w:hanging="7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MjYxMzY2NzAwMzFlNjU5Nzg1OWE4MjZiYTlmMGYifQ=="/>
  </w:docVars>
  <w:rsids>
    <w:rsidRoot w:val="00C457B2"/>
    <w:rsid w:val="00002805"/>
    <w:rsid w:val="00003BF8"/>
    <w:rsid w:val="00004B73"/>
    <w:rsid w:val="00005FEA"/>
    <w:rsid w:val="00012CEB"/>
    <w:rsid w:val="00016803"/>
    <w:rsid w:val="000175CD"/>
    <w:rsid w:val="000219CC"/>
    <w:rsid w:val="00025AEA"/>
    <w:rsid w:val="00025D17"/>
    <w:rsid w:val="0004042A"/>
    <w:rsid w:val="00045BFA"/>
    <w:rsid w:val="00052577"/>
    <w:rsid w:val="00096FA3"/>
    <w:rsid w:val="000B0749"/>
    <w:rsid w:val="000C7BB7"/>
    <w:rsid w:val="000D232F"/>
    <w:rsid w:val="000E0EC6"/>
    <w:rsid w:val="000E2660"/>
    <w:rsid w:val="000F0F0F"/>
    <w:rsid w:val="00102BD1"/>
    <w:rsid w:val="00103217"/>
    <w:rsid w:val="00110DBB"/>
    <w:rsid w:val="001160A5"/>
    <w:rsid w:val="00124019"/>
    <w:rsid w:val="001320CF"/>
    <w:rsid w:val="0013270E"/>
    <w:rsid w:val="0013337A"/>
    <w:rsid w:val="00136772"/>
    <w:rsid w:val="00145DBA"/>
    <w:rsid w:val="0015536F"/>
    <w:rsid w:val="0016186A"/>
    <w:rsid w:val="00170E6A"/>
    <w:rsid w:val="00197391"/>
    <w:rsid w:val="001B37BD"/>
    <w:rsid w:val="001C1CC2"/>
    <w:rsid w:val="001D00A6"/>
    <w:rsid w:val="001D180C"/>
    <w:rsid w:val="001D365E"/>
    <w:rsid w:val="001E05F1"/>
    <w:rsid w:val="001E0DE1"/>
    <w:rsid w:val="001E1452"/>
    <w:rsid w:val="001E404F"/>
    <w:rsid w:val="001E4BCE"/>
    <w:rsid w:val="001E67B5"/>
    <w:rsid w:val="001F0BF7"/>
    <w:rsid w:val="001F12F7"/>
    <w:rsid w:val="001F2661"/>
    <w:rsid w:val="001F4167"/>
    <w:rsid w:val="0020704A"/>
    <w:rsid w:val="00207EFE"/>
    <w:rsid w:val="0021031D"/>
    <w:rsid w:val="0022118F"/>
    <w:rsid w:val="0022182C"/>
    <w:rsid w:val="00230471"/>
    <w:rsid w:val="00230585"/>
    <w:rsid w:val="00235A96"/>
    <w:rsid w:val="00242DB1"/>
    <w:rsid w:val="002434C0"/>
    <w:rsid w:val="00246D50"/>
    <w:rsid w:val="002543D3"/>
    <w:rsid w:val="00265A8B"/>
    <w:rsid w:val="00270E94"/>
    <w:rsid w:val="00271C29"/>
    <w:rsid w:val="00272A31"/>
    <w:rsid w:val="00274ADB"/>
    <w:rsid w:val="002837AD"/>
    <w:rsid w:val="002913F7"/>
    <w:rsid w:val="00296601"/>
    <w:rsid w:val="002A4699"/>
    <w:rsid w:val="002A5E3E"/>
    <w:rsid w:val="002B2B6C"/>
    <w:rsid w:val="002B4E61"/>
    <w:rsid w:val="002C1E73"/>
    <w:rsid w:val="002C7C7F"/>
    <w:rsid w:val="002D5F97"/>
    <w:rsid w:val="002E063E"/>
    <w:rsid w:val="002E3F54"/>
    <w:rsid w:val="00303328"/>
    <w:rsid w:val="003049DA"/>
    <w:rsid w:val="00304C7A"/>
    <w:rsid w:val="00313A54"/>
    <w:rsid w:val="00321A4A"/>
    <w:rsid w:val="00322244"/>
    <w:rsid w:val="00335365"/>
    <w:rsid w:val="00351972"/>
    <w:rsid w:val="00351E4F"/>
    <w:rsid w:val="00360CF5"/>
    <w:rsid w:val="00364470"/>
    <w:rsid w:val="00381827"/>
    <w:rsid w:val="0039687C"/>
    <w:rsid w:val="003A0082"/>
    <w:rsid w:val="003A1E19"/>
    <w:rsid w:val="003B12A3"/>
    <w:rsid w:val="003B4FFB"/>
    <w:rsid w:val="003C22F5"/>
    <w:rsid w:val="003C5C90"/>
    <w:rsid w:val="003D35D7"/>
    <w:rsid w:val="003E13CC"/>
    <w:rsid w:val="003E34D1"/>
    <w:rsid w:val="003F5817"/>
    <w:rsid w:val="003F7D63"/>
    <w:rsid w:val="004055DD"/>
    <w:rsid w:val="00405876"/>
    <w:rsid w:val="004148B8"/>
    <w:rsid w:val="00420F1E"/>
    <w:rsid w:val="00422A3D"/>
    <w:rsid w:val="004320E7"/>
    <w:rsid w:val="00451CCB"/>
    <w:rsid w:val="00453361"/>
    <w:rsid w:val="004643C1"/>
    <w:rsid w:val="004706AB"/>
    <w:rsid w:val="00473E2B"/>
    <w:rsid w:val="00474E46"/>
    <w:rsid w:val="00485C47"/>
    <w:rsid w:val="00487FEA"/>
    <w:rsid w:val="00492D8D"/>
    <w:rsid w:val="004B53BE"/>
    <w:rsid w:val="004D66FC"/>
    <w:rsid w:val="004E08D4"/>
    <w:rsid w:val="004F0285"/>
    <w:rsid w:val="004F56F0"/>
    <w:rsid w:val="004F5B83"/>
    <w:rsid w:val="005141AE"/>
    <w:rsid w:val="00516B85"/>
    <w:rsid w:val="00516D22"/>
    <w:rsid w:val="00520F72"/>
    <w:rsid w:val="00523D06"/>
    <w:rsid w:val="00527FB7"/>
    <w:rsid w:val="00551EDC"/>
    <w:rsid w:val="00553821"/>
    <w:rsid w:val="00564DD2"/>
    <w:rsid w:val="00566C26"/>
    <w:rsid w:val="00571360"/>
    <w:rsid w:val="00585485"/>
    <w:rsid w:val="00590E6A"/>
    <w:rsid w:val="005A2102"/>
    <w:rsid w:val="005B268D"/>
    <w:rsid w:val="005B6C04"/>
    <w:rsid w:val="005C2F89"/>
    <w:rsid w:val="005C367D"/>
    <w:rsid w:val="005D4CBB"/>
    <w:rsid w:val="005E2988"/>
    <w:rsid w:val="005F3551"/>
    <w:rsid w:val="00611967"/>
    <w:rsid w:val="0061504E"/>
    <w:rsid w:val="00635735"/>
    <w:rsid w:val="00645511"/>
    <w:rsid w:val="00653B7C"/>
    <w:rsid w:val="00654E6D"/>
    <w:rsid w:val="0066396F"/>
    <w:rsid w:val="0068409B"/>
    <w:rsid w:val="00684918"/>
    <w:rsid w:val="00684C4D"/>
    <w:rsid w:val="006856E0"/>
    <w:rsid w:val="00686513"/>
    <w:rsid w:val="0069606B"/>
    <w:rsid w:val="00696ED1"/>
    <w:rsid w:val="006E0D46"/>
    <w:rsid w:val="006E1ECC"/>
    <w:rsid w:val="006E4CBF"/>
    <w:rsid w:val="006F136A"/>
    <w:rsid w:val="0072514A"/>
    <w:rsid w:val="00733A58"/>
    <w:rsid w:val="007401BD"/>
    <w:rsid w:val="007409FA"/>
    <w:rsid w:val="007443E5"/>
    <w:rsid w:val="00745C04"/>
    <w:rsid w:val="00747300"/>
    <w:rsid w:val="00752506"/>
    <w:rsid w:val="00752584"/>
    <w:rsid w:val="007607A5"/>
    <w:rsid w:val="00774A88"/>
    <w:rsid w:val="007769A9"/>
    <w:rsid w:val="007907A3"/>
    <w:rsid w:val="00790C20"/>
    <w:rsid w:val="00792178"/>
    <w:rsid w:val="00794B9A"/>
    <w:rsid w:val="007963C5"/>
    <w:rsid w:val="007975F1"/>
    <w:rsid w:val="007A32C8"/>
    <w:rsid w:val="007B58A9"/>
    <w:rsid w:val="007B5A2C"/>
    <w:rsid w:val="007D4EE9"/>
    <w:rsid w:val="007E35B1"/>
    <w:rsid w:val="007E382A"/>
    <w:rsid w:val="007E5A4B"/>
    <w:rsid w:val="007E7536"/>
    <w:rsid w:val="00810DE3"/>
    <w:rsid w:val="00813BEC"/>
    <w:rsid w:val="00815F0B"/>
    <w:rsid w:val="00820AFD"/>
    <w:rsid w:val="00826922"/>
    <w:rsid w:val="00827A7D"/>
    <w:rsid w:val="008450A6"/>
    <w:rsid w:val="00861F8D"/>
    <w:rsid w:val="008639DB"/>
    <w:rsid w:val="008642E8"/>
    <w:rsid w:val="0087121A"/>
    <w:rsid w:val="00887E41"/>
    <w:rsid w:val="008A0E58"/>
    <w:rsid w:val="008A1CD0"/>
    <w:rsid w:val="008A3FCE"/>
    <w:rsid w:val="008A4691"/>
    <w:rsid w:val="008A5172"/>
    <w:rsid w:val="008B51D7"/>
    <w:rsid w:val="008C375F"/>
    <w:rsid w:val="008D03E4"/>
    <w:rsid w:val="008D05A5"/>
    <w:rsid w:val="008D1E2D"/>
    <w:rsid w:val="008D5639"/>
    <w:rsid w:val="008D6072"/>
    <w:rsid w:val="008F4987"/>
    <w:rsid w:val="00900478"/>
    <w:rsid w:val="00905791"/>
    <w:rsid w:val="009106DE"/>
    <w:rsid w:val="00922F90"/>
    <w:rsid w:val="00925581"/>
    <w:rsid w:val="009321C7"/>
    <w:rsid w:val="00936681"/>
    <w:rsid w:val="00940EFE"/>
    <w:rsid w:val="00945482"/>
    <w:rsid w:val="009458F8"/>
    <w:rsid w:val="0095325D"/>
    <w:rsid w:val="00953631"/>
    <w:rsid w:val="00964B34"/>
    <w:rsid w:val="009803AB"/>
    <w:rsid w:val="009830BF"/>
    <w:rsid w:val="00983AD0"/>
    <w:rsid w:val="009862B0"/>
    <w:rsid w:val="0099347D"/>
    <w:rsid w:val="009954F4"/>
    <w:rsid w:val="009A5E59"/>
    <w:rsid w:val="009B3E54"/>
    <w:rsid w:val="009D51E3"/>
    <w:rsid w:val="009D52BA"/>
    <w:rsid w:val="009D5795"/>
    <w:rsid w:val="009E07FE"/>
    <w:rsid w:val="009E0B4C"/>
    <w:rsid w:val="009E2007"/>
    <w:rsid w:val="009F1792"/>
    <w:rsid w:val="009F7BF6"/>
    <w:rsid w:val="00A01198"/>
    <w:rsid w:val="00A03556"/>
    <w:rsid w:val="00A10CA3"/>
    <w:rsid w:val="00A1547D"/>
    <w:rsid w:val="00A221B1"/>
    <w:rsid w:val="00A315A8"/>
    <w:rsid w:val="00A33321"/>
    <w:rsid w:val="00A4034B"/>
    <w:rsid w:val="00A52FA9"/>
    <w:rsid w:val="00A67B7A"/>
    <w:rsid w:val="00A941EC"/>
    <w:rsid w:val="00AB0604"/>
    <w:rsid w:val="00AB4524"/>
    <w:rsid w:val="00AC6D18"/>
    <w:rsid w:val="00AD4D0A"/>
    <w:rsid w:val="00AE5765"/>
    <w:rsid w:val="00AE75C4"/>
    <w:rsid w:val="00B0208B"/>
    <w:rsid w:val="00B20742"/>
    <w:rsid w:val="00B318CB"/>
    <w:rsid w:val="00B31B5E"/>
    <w:rsid w:val="00B33068"/>
    <w:rsid w:val="00B5108F"/>
    <w:rsid w:val="00B51313"/>
    <w:rsid w:val="00B57785"/>
    <w:rsid w:val="00B57DFD"/>
    <w:rsid w:val="00B8210F"/>
    <w:rsid w:val="00B83C4B"/>
    <w:rsid w:val="00B941EB"/>
    <w:rsid w:val="00BA4EE4"/>
    <w:rsid w:val="00BB26CA"/>
    <w:rsid w:val="00BC263D"/>
    <w:rsid w:val="00BD406E"/>
    <w:rsid w:val="00BD5BD9"/>
    <w:rsid w:val="00BD5C2B"/>
    <w:rsid w:val="00BE6B5B"/>
    <w:rsid w:val="00BF236F"/>
    <w:rsid w:val="00BF2EC2"/>
    <w:rsid w:val="00BF68EA"/>
    <w:rsid w:val="00C01909"/>
    <w:rsid w:val="00C125BC"/>
    <w:rsid w:val="00C201F9"/>
    <w:rsid w:val="00C24509"/>
    <w:rsid w:val="00C3763F"/>
    <w:rsid w:val="00C457B2"/>
    <w:rsid w:val="00C54FA3"/>
    <w:rsid w:val="00C55FCC"/>
    <w:rsid w:val="00C649B1"/>
    <w:rsid w:val="00C832C6"/>
    <w:rsid w:val="00C87039"/>
    <w:rsid w:val="00C9133D"/>
    <w:rsid w:val="00C95FA3"/>
    <w:rsid w:val="00C963B1"/>
    <w:rsid w:val="00CA1B49"/>
    <w:rsid w:val="00CB4918"/>
    <w:rsid w:val="00CB4A83"/>
    <w:rsid w:val="00CB68D9"/>
    <w:rsid w:val="00CC7CD0"/>
    <w:rsid w:val="00CD1032"/>
    <w:rsid w:val="00CD3E97"/>
    <w:rsid w:val="00CE0374"/>
    <w:rsid w:val="00CE7480"/>
    <w:rsid w:val="00CF03EA"/>
    <w:rsid w:val="00CF278F"/>
    <w:rsid w:val="00D012C6"/>
    <w:rsid w:val="00D12E14"/>
    <w:rsid w:val="00D274E5"/>
    <w:rsid w:val="00D30B5B"/>
    <w:rsid w:val="00D31ACF"/>
    <w:rsid w:val="00D353B8"/>
    <w:rsid w:val="00D3597F"/>
    <w:rsid w:val="00D44E0C"/>
    <w:rsid w:val="00D44FE7"/>
    <w:rsid w:val="00D56165"/>
    <w:rsid w:val="00D57F3A"/>
    <w:rsid w:val="00DA018F"/>
    <w:rsid w:val="00DA0E43"/>
    <w:rsid w:val="00DA1802"/>
    <w:rsid w:val="00DA3B5A"/>
    <w:rsid w:val="00DA40FB"/>
    <w:rsid w:val="00DB080A"/>
    <w:rsid w:val="00DB2B69"/>
    <w:rsid w:val="00DB4563"/>
    <w:rsid w:val="00DB7B35"/>
    <w:rsid w:val="00DD0A35"/>
    <w:rsid w:val="00DD44C9"/>
    <w:rsid w:val="00DE271A"/>
    <w:rsid w:val="00DE3610"/>
    <w:rsid w:val="00DE463A"/>
    <w:rsid w:val="00DF62B9"/>
    <w:rsid w:val="00DF7D34"/>
    <w:rsid w:val="00E02BC0"/>
    <w:rsid w:val="00E03A47"/>
    <w:rsid w:val="00E10683"/>
    <w:rsid w:val="00E14D3A"/>
    <w:rsid w:val="00E221A7"/>
    <w:rsid w:val="00E2631F"/>
    <w:rsid w:val="00E32263"/>
    <w:rsid w:val="00E66812"/>
    <w:rsid w:val="00E71AFD"/>
    <w:rsid w:val="00E945F4"/>
    <w:rsid w:val="00E96B73"/>
    <w:rsid w:val="00EA647A"/>
    <w:rsid w:val="00EA66E4"/>
    <w:rsid w:val="00EB0BEF"/>
    <w:rsid w:val="00EB7078"/>
    <w:rsid w:val="00ED0A9C"/>
    <w:rsid w:val="00ED3407"/>
    <w:rsid w:val="00EE28F5"/>
    <w:rsid w:val="00EE453A"/>
    <w:rsid w:val="00EE5F9B"/>
    <w:rsid w:val="00EF5664"/>
    <w:rsid w:val="00F01816"/>
    <w:rsid w:val="00F06836"/>
    <w:rsid w:val="00F13332"/>
    <w:rsid w:val="00F145B0"/>
    <w:rsid w:val="00F22920"/>
    <w:rsid w:val="00F43B9D"/>
    <w:rsid w:val="00F5427A"/>
    <w:rsid w:val="00F73F61"/>
    <w:rsid w:val="00F77A93"/>
    <w:rsid w:val="00F84A57"/>
    <w:rsid w:val="00F8624E"/>
    <w:rsid w:val="00F87042"/>
    <w:rsid w:val="00F9171B"/>
    <w:rsid w:val="00F9232F"/>
    <w:rsid w:val="00FA10BD"/>
    <w:rsid w:val="00FA535B"/>
    <w:rsid w:val="00FA5789"/>
    <w:rsid w:val="00FD78EA"/>
    <w:rsid w:val="00FE1A8E"/>
    <w:rsid w:val="00FF26A4"/>
    <w:rsid w:val="00FF29B8"/>
    <w:rsid w:val="07F43D1B"/>
    <w:rsid w:val="09294617"/>
    <w:rsid w:val="09FD44E6"/>
    <w:rsid w:val="0B6A4E50"/>
    <w:rsid w:val="0F9D0696"/>
    <w:rsid w:val="10335342"/>
    <w:rsid w:val="186E33F9"/>
    <w:rsid w:val="1D1C0950"/>
    <w:rsid w:val="1DC03F47"/>
    <w:rsid w:val="24060996"/>
    <w:rsid w:val="2ACD1247"/>
    <w:rsid w:val="2B7C61BF"/>
    <w:rsid w:val="2ECA0448"/>
    <w:rsid w:val="2FA66557"/>
    <w:rsid w:val="346B4728"/>
    <w:rsid w:val="41403AFC"/>
    <w:rsid w:val="45F538D3"/>
    <w:rsid w:val="499F561F"/>
    <w:rsid w:val="4C8E5E0A"/>
    <w:rsid w:val="4D746736"/>
    <w:rsid w:val="5A4C7D81"/>
    <w:rsid w:val="5ADB6194"/>
    <w:rsid w:val="5FBE7D8F"/>
    <w:rsid w:val="73413A6E"/>
    <w:rsid w:val="76556A0B"/>
    <w:rsid w:val="78424E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locked="1" w:semiHidden="0" w:uiPriority="0" w:unhideWhenUsed="0" w:qFormat="1"/>
    <w:lsdException w:name="Date" w:semiHidden="0" w:unhideWhenUsed="0" w:qFormat="1"/>
    <w:lsdException w:name="Hyperlink"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5172"/>
    <w:pPr>
      <w:widowControl w:val="0"/>
      <w:spacing w:line="420" w:lineRule="exact"/>
      <w:jc w:val="center"/>
    </w:pPr>
    <w:rPr>
      <w:rFonts w:ascii="Times New Roman" w:eastAsia="宋体" w:hAnsi="Times New Roman" w:cs="Times New Roman"/>
      <w:kern w:val="2"/>
      <w:sz w:val="21"/>
      <w:szCs w:val="24"/>
      <w:lang w:bidi="he-IL"/>
    </w:rPr>
  </w:style>
  <w:style w:type="paragraph" w:styleId="1">
    <w:name w:val="heading 1"/>
    <w:basedOn w:val="a"/>
    <w:next w:val="a"/>
    <w:link w:val="1Char"/>
    <w:autoRedefine/>
    <w:uiPriority w:val="9"/>
    <w:qFormat/>
    <w:locked/>
    <w:pPr>
      <w:keepNext/>
      <w:keepLines/>
      <w:spacing w:before="340" w:after="330" w:line="578" w:lineRule="auto"/>
      <w:outlineLvl w:val="0"/>
    </w:pPr>
    <w:rPr>
      <w:b/>
      <w:bCs/>
      <w:kern w:val="44"/>
      <w:sz w:val="44"/>
      <w:szCs w:val="44"/>
    </w:rPr>
  </w:style>
  <w:style w:type="paragraph" w:styleId="2">
    <w:name w:val="heading 2"/>
    <w:basedOn w:val="a"/>
    <w:next w:val="a"/>
    <w:link w:val="2Char"/>
    <w:autoRedefine/>
    <w:uiPriority w:val="9"/>
    <w:qFormat/>
    <w:pPr>
      <w:keepNext/>
      <w:keepLines/>
      <w:spacing w:before="260" w:after="260" w:line="415" w:lineRule="auto"/>
      <w:outlineLvl w:val="1"/>
    </w:pPr>
    <w:rPr>
      <w:rFonts w:ascii="Arial" w:eastAsia="黑体" w:hAnsi="Arial"/>
      <w:b/>
      <w:bCs/>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widowControl/>
      <w:jc w:val="left"/>
    </w:pPr>
    <w:rPr>
      <w:b/>
      <w:bCs/>
      <w:kern w:val="0"/>
      <w:sz w:val="24"/>
      <w:lang w:eastAsia="en-US" w:bidi="ar-SA"/>
    </w:rPr>
  </w:style>
  <w:style w:type="paragraph" w:styleId="a4">
    <w:name w:val="Body Text Indent"/>
    <w:basedOn w:val="a"/>
    <w:link w:val="Char0"/>
    <w:autoRedefine/>
    <w:qFormat/>
    <w:pPr>
      <w:ind w:leftChars="62" w:left="62"/>
    </w:pPr>
    <w:rPr>
      <w:rFonts w:ascii="宋体" w:hAnsi="宋体" w:hint="eastAsia"/>
      <w:sz w:val="28"/>
      <w:lang w:bidi="ar-SA"/>
    </w:rPr>
  </w:style>
  <w:style w:type="paragraph" w:styleId="a5">
    <w:name w:val="Plain Text"/>
    <w:basedOn w:val="a"/>
    <w:next w:val="a6"/>
    <w:link w:val="Char1"/>
    <w:autoRedefine/>
    <w:qFormat/>
    <w:rPr>
      <w:rFonts w:ascii="宋体"/>
      <w:kern w:val="0"/>
      <w:lang w:bidi="ar-SA"/>
    </w:rPr>
  </w:style>
  <w:style w:type="paragraph" w:styleId="a6">
    <w:name w:val="footer"/>
    <w:basedOn w:val="a"/>
    <w:link w:val="Char2"/>
    <w:autoRedefine/>
    <w:uiPriority w:val="99"/>
    <w:qFormat/>
    <w:pPr>
      <w:tabs>
        <w:tab w:val="center" w:pos="4153"/>
        <w:tab w:val="right" w:pos="8306"/>
      </w:tabs>
      <w:snapToGrid w:val="0"/>
      <w:jc w:val="left"/>
    </w:pPr>
    <w:rPr>
      <w:sz w:val="18"/>
      <w:szCs w:val="18"/>
    </w:rPr>
  </w:style>
  <w:style w:type="paragraph" w:styleId="a7">
    <w:name w:val="Date"/>
    <w:basedOn w:val="a"/>
    <w:next w:val="a"/>
    <w:link w:val="Char3"/>
    <w:autoRedefine/>
    <w:uiPriority w:val="99"/>
    <w:qFormat/>
    <w:pPr>
      <w:ind w:leftChars="2500" w:left="2500"/>
    </w:pPr>
    <w:rPr>
      <w:rFonts w:ascii="Calibri" w:hAnsi="Calibri" w:cs="Arial"/>
      <w:szCs w:val="22"/>
      <w:lang w:bidi="ar-SA"/>
    </w:rPr>
  </w:style>
  <w:style w:type="paragraph" w:styleId="a8">
    <w:name w:val="Balloon Text"/>
    <w:basedOn w:val="a"/>
    <w:link w:val="Char4"/>
    <w:autoRedefine/>
    <w:uiPriority w:val="99"/>
    <w:semiHidden/>
    <w:unhideWhenUsed/>
    <w:qFormat/>
    <w:rPr>
      <w:sz w:val="18"/>
      <w:szCs w:val="18"/>
    </w:rPr>
  </w:style>
  <w:style w:type="paragraph" w:styleId="a9">
    <w:name w:val="header"/>
    <w:basedOn w:val="a"/>
    <w:link w:val="Char5"/>
    <w:autoRedefine/>
    <w:uiPriority w:val="99"/>
    <w:qFormat/>
    <w:pPr>
      <w:pBdr>
        <w:bottom w:val="single" w:sz="6" w:space="1" w:color="auto"/>
      </w:pBdr>
      <w:tabs>
        <w:tab w:val="center" w:pos="4153"/>
        <w:tab w:val="right" w:pos="8306"/>
      </w:tabs>
      <w:snapToGrid w:val="0"/>
    </w:pPr>
    <w:rPr>
      <w:sz w:val="18"/>
      <w:szCs w:val="18"/>
    </w:rPr>
  </w:style>
  <w:style w:type="paragraph" w:styleId="aa">
    <w:name w:val="Title"/>
    <w:basedOn w:val="a"/>
    <w:next w:val="a"/>
    <w:link w:val="Char6"/>
    <w:autoRedefine/>
    <w:qFormat/>
    <w:locked/>
    <w:pPr>
      <w:adjustRightInd w:val="0"/>
      <w:spacing w:before="240" w:after="60" w:line="312" w:lineRule="atLeast"/>
      <w:textAlignment w:val="baseline"/>
      <w:outlineLvl w:val="0"/>
    </w:pPr>
    <w:rPr>
      <w:rFonts w:ascii="Cambria" w:hAnsi="Cambria"/>
      <w:b/>
      <w:bCs/>
      <w:kern w:val="0"/>
      <w:sz w:val="32"/>
      <w:szCs w:val="32"/>
      <w:lang w:bidi="ar-SA"/>
    </w:rPr>
  </w:style>
  <w:style w:type="table" w:styleId="ab">
    <w:name w:val="Table Grid"/>
    <w:basedOn w:val="a1"/>
    <w:autoRedefine/>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autoRedefine/>
    <w:uiPriority w:val="99"/>
    <w:qFormat/>
    <w:rPr>
      <w:rFonts w:cs="Times New Roman"/>
    </w:rPr>
  </w:style>
  <w:style w:type="character" w:styleId="ad">
    <w:name w:val="Hyperlink"/>
    <w:autoRedefine/>
    <w:qFormat/>
    <w:rPr>
      <w:color w:val="0000FF"/>
      <w:u w:val="single"/>
    </w:rPr>
  </w:style>
  <w:style w:type="character" w:customStyle="1" w:styleId="2Char">
    <w:name w:val="标题 2 Char"/>
    <w:basedOn w:val="a0"/>
    <w:link w:val="2"/>
    <w:autoRedefine/>
    <w:uiPriority w:val="9"/>
    <w:qFormat/>
    <w:locked/>
    <w:rPr>
      <w:rFonts w:ascii="Arial" w:eastAsia="黑体" w:hAnsi="Arial" w:cs="Times New Roman"/>
      <w:b/>
      <w:bCs/>
      <w:kern w:val="2"/>
      <w:sz w:val="32"/>
      <w:szCs w:val="32"/>
    </w:rPr>
  </w:style>
  <w:style w:type="paragraph" w:customStyle="1" w:styleId="CharCharCharChar">
    <w:name w:val="Char Char Char Char"/>
    <w:basedOn w:val="a"/>
    <w:autoRedefine/>
    <w:uiPriority w:val="99"/>
    <w:semiHidden/>
    <w:qFormat/>
    <w:pPr>
      <w:widowControl/>
      <w:spacing w:after="160" w:line="240" w:lineRule="exact"/>
      <w:jc w:val="left"/>
    </w:pPr>
    <w:rPr>
      <w:rFonts w:ascii="Verdana" w:hAnsi="Verdana"/>
      <w:kern w:val="0"/>
      <w:sz w:val="20"/>
      <w:szCs w:val="20"/>
      <w:lang w:eastAsia="en-US" w:bidi="ar-SA"/>
    </w:rPr>
  </w:style>
  <w:style w:type="character" w:customStyle="1" w:styleId="Char5">
    <w:name w:val="页眉 Char"/>
    <w:basedOn w:val="a0"/>
    <w:link w:val="a9"/>
    <w:autoRedefine/>
    <w:uiPriority w:val="99"/>
    <w:qFormat/>
    <w:locked/>
    <w:rPr>
      <w:rFonts w:cs="Times New Roman"/>
      <w:kern w:val="2"/>
      <w:sz w:val="18"/>
      <w:szCs w:val="18"/>
      <w:lang w:bidi="he-IL"/>
    </w:rPr>
  </w:style>
  <w:style w:type="character" w:customStyle="1" w:styleId="Char2">
    <w:name w:val="页脚 Char"/>
    <w:basedOn w:val="a0"/>
    <w:link w:val="a6"/>
    <w:autoRedefine/>
    <w:uiPriority w:val="99"/>
    <w:qFormat/>
    <w:locked/>
    <w:rPr>
      <w:rFonts w:cs="Times New Roman"/>
      <w:kern w:val="2"/>
      <w:sz w:val="18"/>
      <w:szCs w:val="18"/>
      <w:lang w:bidi="he-IL"/>
    </w:rPr>
  </w:style>
  <w:style w:type="character" w:customStyle="1" w:styleId="Char3">
    <w:name w:val="日期 Char"/>
    <w:basedOn w:val="a0"/>
    <w:link w:val="a7"/>
    <w:autoRedefine/>
    <w:uiPriority w:val="99"/>
    <w:qFormat/>
    <w:locked/>
    <w:rPr>
      <w:rFonts w:ascii="Calibri" w:hAnsi="Calibri" w:cs="Arial"/>
      <w:kern w:val="2"/>
      <w:sz w:val="22"/>
      <w:szCs w:val="22"/>
    </w:rPr>
  </w:style>
  <w:style w:type="paragraph" w:customStyle="1" w:styleId="ListParagraph1">
    <w:name w:val="List Paragraph1"/>
    <w:basedOn w:val="a"/>
    <w:autoRedefine/>
    <w:qFormat/>
    <w:pPr>
      <w:ind w:firstLineChars="200" w:firstLine="200"/>
    </w:pPr>
    <w:rPr>
      <w:rFonts w:ascii="Calibri" w:hAnsi="Calibri" w:cs="Arial"/>
      <w:szCs w:val="22"/>
      <w:lang w:bidi="ar-SA"/>
    </w:rPr>
  </w:style>
  <w:style w:type="character" w:customStyle="1" w:styleId="Char1">
    <w:name w:val="纯文本 Char"/>
    <w:basedOn w:val="a0"/>
    <w:link w:val="a5"/>
    <w:autoRedefine/>
    <w:uiPriority w:val="99"/>
    <w:qFormat/>
    <w:locked/>
    <w:rPr>
      <w:rFonts w:ascii="宋体" w:cs="Times New Roman"/>
      <w:sz w:val="24"/>
      <w:szCs w:val="24"/>
    </w:rPr>
  </w:style>
  <w:style w:type="paragraph" w:styleId="ae">
    <w:name w:val="List Paragraph"/>
    <w:basedOn w:val="a"/>
    <w:autoRedefine/>
    <w:qFormat/>
    <w:pPr>
      <w:ind w:firstLineChars="200" w:firstLine="420"/>
    </w:pPr>
  </w:style>
  <w:style w:type="character" w:customStyle="1" w:styleId="Char4">
    <w:name w:val="批注框文本 Char"/>
    <w:basedOn w:val="a0"/>
    <w:link w:val="a8"/>
    <w:autoRedefine/>
    <w:uiPriority w:val="99"/>
    <w:semiHidden/>
    <w:qFormat/>
    <w:rPr>
      <w:kern w:val="2"/>
      <w:sz w:val="18"/>
      <w:szCs w:val="18"/>
      <w:lang w:bidi="he-IL"/>
    </w:rPr>
  </w:style>
  <w:style w:type="character" w:customStyle="1" w:styleId="1Char">
    <w:name w:val="标题 1 Char"/>
    <w:basedOn w:val="a0"/>
    <w:link w:val="1"/>
    <w:autoRedefine/>
    <w:uiPriority w:val="9"/>
    <w:qFormat/>
    <w:rPr>
      <w:b/>
      <w:bCs/>
      <w:kern w:val="44"/>
      <w:sz w:val="44"/>
      <w:szCs w:val="44"/>
      <w:lang w:bidi="he-IL"/>
    </w:rPr>
  </w:style>
  <w:style w:type="character" w:customStyle="1" w:styleId="Char6">
    <w:name w:val="标题 Char"/>
    <w:basedOn w:val="a0"/>
    <w:link w:val="aa"/>
    <w:autoRedefine/>
    <w:qFormat/>
    <w:rPr>
      <w:rFonts w:ascii="Cambria" w:hAnsi="Cambria"/>
      <w:b/>
      <w:bCs/>
      <w:sz w:val="32"/>
      <w:szCs w:val="32"/>
    </w:rPr>
  </w:style>
  <w:style w:type="character" w:customStyle="1" w:styleId="font01">
    <w:name w:val="font01"/>
    <w:autoRedefine/>
    <w:qFormat/>
    <w:rPr>
      <w:rFonts w:ascii="宋体" w:eastAsia="宋体" w:hAnsi="宋体" w:cs="宋体" w:hint="eastAsia"/>
      <w:color w:val="000000"/>
      <w:sz w:val="22"/>
      <w:szCs w:val="22"/>
      <w:u w:val="none"/>
    </w:rPr>
  </w:style>
  <w:style w:type="character" w:customStyle="1" w:styleId="Char0">
    <w:name w:val="正文文本缩进 Char"/>
    <w:basedOn w:val="a0"/>
    <w:link w:val="a4"/>
    <w:autoRedefine/>
    <w:qFormat/>
    <w:rPr>
      <w:rFonts w:ascii="宋体" w:hAnsi="宋体"/>
      <w:kern w:val="2"/>
      <w:sz w:val="28"/>
      <w:szCs w:val="24"/>
    </w:rPr>
  </w:style>
  <w:style w:type="character" w:customStyle="1" w:styleId="Char">
    <w:name w:val="正文文本 Char"/>
    <w:basedOn w:val="a0"/>
    <w:link w:val="a3"/>
    <w:autoRedefine/>
    <w:qFormat/>
    <w:rPr>
      <w:b/>
      <w:bCs/>
      <w:sz w:val="24"/>
      <w:szCs w:val="24"/>
      <w:lang w:eastAsia="en-US"/>
    </w:rPr>
  </w:style>
  <w:style w:type="paragraph" w:customStyle="1" w:styleId="10">
    <w:name w:val="列出段落1"/>
    <w:basedOn w:val="a"/>
    <w:autoRedefine/>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locked="1" w:semiHidden="0" w:uiPriority="0" w:unhideWhenUsed="0" w:qFormat="1"/>
    <w:lsdException w:name="Date" w:semiHidden="0" w:unhideWhenUsed="0" w:qFormat="1"/>
    <w:lsdException w:name="Hyperlink"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5172"/>
    <w:pPr>
      <w:widowControl w:val="0"/>
      <w:spacing w:line="420" w:lineRule="exact"/>
      <w:jc w:val="center"/>
    </w:pPr>
    <w:rPr>
      <w:rFonts w:ascii="Times New Roman" w:eastAsia="宋体" w:hAnsi="Times New Roman" w:cs="Times New Roman"/>
      <w:kern w:val="2"/>
      <w:sz w:val="21"/>
      <w:szCs w:val="24"/>
      <w:lang w:bidi="he-IL"/>
    </w:rPr>
  </w:style>
  <w:style w:type="paragraph" w:styleId="1">
    <w:name w:val="heading 1"/>
    <w:basedOn w:val="a"/>
    <w:next w:val="a"/>
    <w:link w:val="1Char"/>
    <w:autoRedefine/>
    <w:uiPriority w:val="9"/>
    <w:qFormat/>
    <w:locked/>
    <w:pPr>
      <w:keepNext/>
      <w:keepLines/>
      <w:spacing w:before="340" w:after="330" w:line="578" w:lineRule="auto"/>
      <w:outlineLvl w:val="0"/>
    </w:pPr>
    <w:rPr>
      <w:b/>
      <w:bCs/>
      <w:kern w:val="44"/>
      <w:sz w:val="44"/>
      <w:szCs w:val="44"/>
    </w:rPr>
  </w:style>
  <w:style w:type="paragraph" w:styleId="2">
    <w:name w:val="heading 2"/>
    <w:basedOn w:val="a"/>
    <w:next w:val="a"/>
    <w:link w:val="2Char"/>
    <w:autoRedefine/>
    <w:uiPriority w:val="9"/>
    <w:qFormat/>
    <w:pPr>
      <w:keepNext/>
      <w:keepLines/>
      <w:spacing w:before="260" w:after="260" w:line="415" w:lineRule="auto"/>
      <w:outlineLvl w:val="1"/>
    </w:pPr>
    <w:rPr>
      <w:rFonts w:ascii="Arial" w:eastAsia="黑体" w:hAnsi="Arial"/>
      <w:b/>
      <w:bCs/>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widowControl/>
      <w:jc w:val="left"/>
    </w:pPr>
    <w:rPr>
      <w:b/>
      <w:bCs/>
      <w:kern w:val="0"/>
      <w:sz w:val="24"/>
      <w:lang w:eastAsia="en-US" w:bidi="ar-SA"/>
    </w:rPr>
  </w:style>
  <w:style w:type="paragraph" w:styleId="a4">
    <w:name w:val="Body Text Indent"/>
    <w:basedOn w:val="a"/>
    <w:link w:val="Char0"/>
    <w:autoRedefine/>
    <w:qFormat/>
    <w:pPr>
      <w:ind w:leftChars="62" w:left="62"/>
    </w:pPr>
    <w:rPr>
      <w:rFonts w:ascii="宋体" w:hAnsi="宋体" w:hint="eastAsia"/>
      <w:sz w:val="28"/>
      <w:lang w:bidi="ar-SA"/>
    </w:rPr>
  </w:style>
  <w:style w:type="paragraph" w:styleId="a5">
    <w:name w:val="Plain Text"/>
    <w:basedOn w:val="a"/>
    <w:next w:val="a6"/>
    <w:link w:val="Char1"/>
    <w:autoRedefine/>
    <w:qFormat/>
    <w:rPr>
      <w:rFonts w:ascii="宋体"/>
      <w:kern w:val="0"/>
      <w:lang w:bidi="ar-SA"/>
    </w:rPr>
  </w:style>
  <w:style w:type="paragraph" w:styleId="a6">
    <w:name w:val="footer"/>
    <w:basedOn w:val="a"/>
    <w:link w:val="Char2"/>
    <w:autoRedefine/>
    <w:uiPriority w:val="99"/>
    <w:qFormat/>
    <w:pPr>
      <w:tabs>
        <w:tab w:val="center" w:pos="4153"/>
        <w:tab w:val="right" w:pos="8306"/>
      </w:tabs>
      <w:snapToGrid w:val="0"/>
      <w:jc w:val="left"/>
    </w:pPr>
    <w:rPr>
      <w:sz w:val="18"/>
      <w:szCs w:val="18"/>
    </w:rPr>
  </w:style>
  <w:style w:type="paragraph" w:styleId="a7">
    <w:name w:val="Date"/>
    <w:basedOn w:val="a"/>
    <w:next w:val="a"/>
    <w:link w:val="Char3"/>
    <w:autoRedefine/>
    <w:uiPriority w:val="99"/>
    <w:qFormat/>
    <w:pPr>
      <w:ind w:leftChars="2500" w:left="2500"/>
    </w:pPr>
    <w:rPr>
      <w:rFonts w:ascii="Calibri" w:hAnsi="Calibri" w:cs="Arial"/>
      <w:szCs w:val="22"/>
      <w:lang w:bidi="ar-SA"/>
    </w:rPr>
  </w:style>
  <w:style w:type="paragraph" w:styleId="a8">
    <w:name w:val="Balloon Text"/>
    <w:basedOn w:val="a"/>
    <w:link w:val="Char4"/>
    <w:autoRedefine/>
    <w:uiPriority w:val="99"/>
    <w:semiHidden/>
    <w:unhideWhenUsed/>
    <w:qFormat/>
    <w:rPr>
      <w:sz w:val="18"/>
      <w:szCs w:val="18"/>
    </w:rPr>
  </w:style>
  <w:style w:type="paragraph" w:styleId="a9">
    <w:name w:val="header"/>
    <w:basedOn w:val="a"/>
    <w:link w:val="Char5"/>
    <w:autoRedefine/>
    <w:uiPriority w:val="99"/>
    <w:qFormat/>
    <w:pPr>
      <w:pBdr>
        <w:bottom w:val="single" w:sz="6" w:space="1" w:color="auto"/>
      </w:pBdr>
      <w:tabs>
        <w:tab w:val="center" w:pos="4153"/>
        <w:tab w:val="right" w:pos="8306"/>
      </w:tabs>
      <w:snapToGrid w:val="0"/>
    </w:pPr>
    <w:rPr>
      <w:sz w:val="18"/>
      <w:szCs w:val="18"/>
    </w:rPr>
  </w:style>
  <w:style w:type="paragraph" w:styleId="aa">
    <w:name w:val="Title"/>
    <w:basedOn w:val="a"/>
    <w:next w:val="a"/>
    <w:link w:val="Char6"/>
    <w:autoRedefine/>
    <w:qFormat/>
    <w:locked/>
    <w:pPr>
      <w:adjustRightInd w:val="0"/>
      <w:spacing w:before="240" w:after="60" w:line="312" w:lineRule="atLeast"/>
      <w:textAlignment w:val="baseline"/>
      <w:outlineLvl w:val="0"/>
    </w:pPr>
    <w:rPr>
      <w:rFonts w:ascii="Cambria" w:hAnsi="Cambria"/>
      <w:b/>
      <w:bCs/>
      <w:kern w:val="0"/>
      <w:sz w:val="32"/>
      <w:szCs w:val="32"/>
      <w:lang w:bidi="ar-SA"/>
    </w:rPr>
  </w:style>
  <w:style w:type="table" w:styleId="ab">
    <w:name w:val="Table Grid"/>
    <w:basedOn w:val="a1"/>
    <w:autoRedefine/>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autoRedefine/>
    <w:uiPriority w:val="99"/>
    <w:qFormat/>
    <w:rPr>
      <w:rFonts w:cs="Times New Roman"/>
    </w:rPr>
  </w:style>
  <w:style w:type="character" w:styleId="ad">
    <w:name w:val="Hyperlink"/>
    <w:autoRedefine/>
    <w:qFormat/>
    <w:rPr>
      <w:color w:val="0000FF"/>
      <w:u w:val="single"/>
    </w:rPr>
  </w:style>
  <w:style w:type="character" w:customStyle="1" w:styleId="2Char">
    <w:name w:val="标题 2 Char"/>
    <w:basedOn w:val="a0"/>
    <w:link w:val="2"/>
    <w:autoRedefine/>
    <w:uiPriority w:val="9"/>
    <w:qFormat/>
    <w:locked/>
    <w:rPr>
      <w:rFonts w:ascii="Arial" w:eastAsia="黑体" w:hAnsi="Arial" w:cs="Times New Roman"/>
      <w:b/>
      <w:bCs/>
      <w:kern w:val="2"/>
      <w:sz w:val="32"/>
      <w:szCs w:val="32"/>
    </w:rPr>
  </w:style>
  <w:style w:type="paragraph" w:customStyle="1" w:styleId="CharCharCharChar">
    <w:name w:val="Char Char Char Char"/>
    <w:basedOn w:val="a"/>
    <w:autoRedefine/>
    <w:uiPriority w:val="99"/>
    <w:semiHidden/>
    <w:qFormat/>
    <w:pPr>
      <w:widowControl/>
      <w:spacing w:after="160" w:line="240" w:lineRule="exact"/>
      <w:jc w:val="left"/>
    </w:pPr>
    <w:rPr>
      <w:rFonts w:ascii="Verdana" w:hAnsi="Verdana"/>
      <w:kern w:val="0"/>
      <w:sz w:val="20"/>
      <w:szCs w:val="20"/>
      <w:lang w:eastAsia="en-US" w:bidi="ar-SA"/>
    </w:rPr>
  </w:style>
  <w:style w:type="character" w:customStyle="1" w:styleId="Char5">
    <w:name w:val="页眉 Char"/>
    <w:basedOn w:val="a0"/>
    <w:link w:val="a9"/>
    <w:autoRedefine/>
    <w:uiPriority w:val="99"/>
    <w:qFormat/>
    <w:locked/>
    <w:rPr>
      <w:rFonts w:cs="Times New Roman"/>
      <w:kern w:val="2"/>
      <w:sz w:val="18"/>
      <w:szCs w:val="18"/>
      <w:lang w:bidi="he-IL"/>
    </w:rPr>
  </w:style>
  <w:style w:type="character" w:customStyle="1" w:styleId="Char2">
    <w:name w:val="页脚 Char"/>
    <w:basedOn w:val="a0"/>
    <w:link w:val="a6"/>
    <w:autoRedefine/>
    <w:uiPriority w:val="99"/>
    <w:qFormat/>
    <w:locked/>
    <w:rPr>
      <w:rFonts w:cs="Times New Roman"/>
      <w:kern w:val="2"/>
      <w:sz w:val="18"/>
      <w:szCs w:val="18"/>
      <w:lang w:bidi="he-IL"/>
    </w:rPr>
  </w:style>
  <w:style w:type="character" w:customStyle="1" w:styleId="Char3">
    <w:name w:val="日期 Char"/>
    <w:basedOn w:val="a0"/>
    <w:link w:val="a7"/>
    <w:autoRedefine/>
    <w:uiPriority w:val="99"/>
    <w:qFormat/>
    <w:locked/>
    <w:rPr>
      <w:rFonts w:ascii="Calibri" w:hAnsi="Calibri" w:cs="Arial"/>
      <w:kern w:val="2"/>
      <w:sz w:val="22"/>
      <w:szCs w:val="22"/>
    </w:rPr>
  </w:style>
  <w:style w:type="paragraph" w:customStyle="1" w:styleId="ListParagraph1">
    <w:name w:val="List Paragraph1"/>
    <w:basedOn w:val="a"/>
    <w:autoRedefine/>
    <w:qFormat/>
    <w:pPr>
      <w:ind w:firstLineChars="200" w:firstLine="200"/>
    </w:pPr>
    <w:rPr>
      <w:rFonts w:ascii="Calibri" w:hAnsi="Calibri" w:cs="Arial"/>
      <w:szCs w:val="22"/>
      <w:lang w:bidi="ar-SA"/>
    </w:rPr>
  </w:style>
  <w:style w:type="character" w:customStyle="1" w:styleId="Char1">
    <w:name w:val="纯文本 Char"/>
    <w:basedOn w:val="a0"/>
    <w:link w:val="a5"/>
    <w:autoRedefine/>
    <w:uiPriority w:val="99"/>
    <w:qFormat/>
    <w:locked/>
    <w:rPr>
      <w:rFonts w:ascii="宋体" w:cs="Times New Roman"/>
      <w:sz w:val="24"/>
      <w:szCs w:val="24"/>
    </w:rPr>
  </w:style>
  <w:style w:type="paragraph" w:styleId="ae">
    <w:name w:val="List Paragraph"/>
    <w:basedOn w:val="a"/>
    <w:autoRedefine/>
    <w:qFormat/>
    <w:pPr>
      <w:ind w:firstLineChars="200" w:firstLine="420"/>
    </w:pPr>
  </w:style>
  <w:style w:type="character" w:customStyle="1" w:styleId="Char4">
    <w:name w:val="批注框文本 Char"/>
    <w:basedOn w:val="a0"/>
    <w:link w:val="a8"/>
    <w:autoRedefine/>
    <w:uiPriority w:val="99"/>
    <w:semiHidden/>
    <w:qFormat/>
    <w:rPr>
      <w:kern w:val="2"/>
      <w:sz w:val="18"/>
      <w:szCs w:val="18"/>
      <w:lang w:bidi="he-IL"/>
    </w:rPr>
  </w:style>
  <w:style w:type="character" w:customStyle="1" w:styleId="1Char">
    <w:name w:val="标题 1 Char"/>
    <w:basedOn w:val="a0"/>
    <w:link w:val="1"/>
    <w:autoRedefine/>
    <w:uiPriority w:val="9"/>
    <w:qFormat/>
    <w:rPr>
      <w:b/>
      <w:bCs/>
      <w:kern w:val="44"/>
      <w:sz w:val="44"/>
      <w:szCs w:val="44"/>
      <w:lang w:bidi="he-IL"/>
    </w:rPr>
  </w:style>
  <w:style w:type="character" w:customStyle="1" w:styleId="Char6">
    <w:name w:val="标题 Char"/>
    <w:basedOn w:val="a0"/>
    <w:link w:val="aa"/>
    <w:autoRedefine/>
    <w:qFormat/>
    <w:rPr>
      <w:rFonts w:ascii="Cambria" w:hAnsi="Cambria"/>
      <w:b/>
      <w:bCs/>
      <w:sz w:val="32"/>
      <w:szCs w:val="32"/>
    </w:rPr>
  </w:style>
  <w:style w:type="character" w:customStyle="1" w:styleId="font01">
    <w:name w:val="font01"/>
    <w:autoRedefine/>
    <w:qFormat/>
    <w:rPr>
      <w:rFonts w:ascii="宋体" w:eastAsia="宋体" w:hAnsi="宋体" w:cs="宋体" w:hint="eastAsia"/>
      <w:color w:val="000000"/>
      <w:sz w:val="22"/>
      <w:szCs w:val="22"/>
      <w:u w:val="none"/>
    </w:rPr>
  </w:style>
  <w:style w:type="character" w:customStyle="1" w:styleId="Char0">
    <w:name w:val="正文文本缩进 Char"/>
    <w:basedOn w:val="a0"/>
    <w:link w:val="a4"/>
    <w:autoRedefine/>
    <w:qFormat/>
    <w:rPr>
      <w:rFonts w:ascii="宋体" w:hAnsi="宋体"/>
      <w:kern w:val="2"/>
      <w:sz w:val="28"/>
      <w:szCs w:val="24"/>
    </w:rPr>
  </w:style>
  <w:style w:type="character" w:customStyle="1" w:styleId="Char">
    <w:name w:val="正文文本 Char"/>
    <w:basedOn w:val="a0"/>
    <w:link w:val="a3"/>
    <w:autoRedefine/>
    <w:qFormat/>
    <w:rPr>
      <w:b/>
      <w:bCs/>
      <w:sz w:val="24"/>
      <w:szCs w:val="24"/>
      <w:lang w:eastAsia="en-US"/>
    </w:rPr>
  </w:style>
  <w:style w:type="paragraph" w:customStyle="1" w:styleId="10">
    <w:name w:val="列出段落1"/>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1317</Characters>
  <Application>Microsoft Office Word</Application>
  <DocSecurity>0</DocSecurity>
  <Lines>10</Lines>
  <Paragraphs>3</Paragraphs>
  <ScaleCrop>false</ScaleCrop>
  <Company>微软中国</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远东复合技术有限公司一台分电机传动框绞机招标技术要求</dc:title>
  <dc:creator>微软用户</dc:creator>
  <cp:lastModifiedBy>程涛</cp:lastModifiedBy>
  <cp:revision>2</cp:revision>
  <cp:lastPrinted>2019-07-25T02:15:00Z</cp:lastPrinted>
  <dcterms:created xsi:type="dcterms:W3CDTF">2025-05-17T02:58:00Z</dcterms:created>
  <dcterms:modified xsi:type="dcterms:W3CDTF">2025-05-17T02:58:00Z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54C455EF089E427AADF014F9321CB7FB_13</vt:lpwstr>
  </property>
  <property fmtid="{D5CDD505-2E9C-101B-9397-08002B2CF9AE}" pid="4" name="KSOTemplateDocerSaveRecord">
    <vt:lpwstr>eyJoZGlkIjoiY2I5MjYxMzY2NzAwMzFlNjU5Nzg1OWE4MjZiYTlmMGYiLCJ1c2VySWQiOiI0MjcxMjIzOTkifQ==</vt:lpwstr>
  </property>
</Properties>
</file>